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381A" w14:textId="46EF3057" w:rsidR="00AF7D35" w:rsidRDefault="008776D7" w:rsidP="00AF7D35">
      <w:bookmarkStart w:id="0" w:name="_Toc458071803"/>
      <w:r>
        <w:rPr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DC2CFF3" wp14:editId="611E5D1C">
            <wp:simplePos x="0" y="0"/>
            <wp:positionH relativeFrom="margin">
              <wp:align>right</wp:align>
            </wp:positionH>
            <wp:positionV relativeFrom="paragraph">
              <wp:posOffset>-573405</wp:posOffset>
            </wp:positionV>
            <wp:extent cx="1683275" cy="573365"/>
            <wp:effectExtent l="0" t="0" r="0" b="0"/>
            <wp:wrapNone/>
            <wp:docPr id="1" name="Image 1" descr="Une image contenant noir, obscurité, noir et blanc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oir, obscurité, noir et blanc, monochrom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75" cy="57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D35">
        <w:t>Cours interentreprises, bloc 2</w:t>
      </w:r>
    </w:p>
    <w:p w14:paraId="22104046" w14:textId="20492BCF" w:rsidR="00AF7D35" w:rsidRDefault="00AF7D35" w:rsidP="00AF7D35">
      <w:r>
        <w:t xml:space="preserve">Journée de présence 7 – situation de travail 11 : « </w:t>
      </w:r>
      <w:r w:rsidR="0045514C">
        <w:t>O</w:t>
      </w:r>
      <w:r>
        <w:t>rganiser des élections et des votations »</w:t>
      </w:r>
    </w:p>
    <w:bookmarkEnd w:id="0"/>
    <w:p w14:paraId="07C89748" w14:textId="77777777" w:rsidR="008776D7" w:rsidRDefault="008776D7" w:rsidP="004C1ECE">
      <w:pPr>
        <w:pStyle w:val="Titre1"/>
        <w:rPr>
          <w:sz w:val="52"/>
        </w:rPr>
      </w:pPr>
    </w:p>
    <w:p w14:paraId="2DC127D8" w14:textId="64E6DD67" w:rsidR="004C1ECE" w:rsidRDefault="00B22835" w:rsidP="004C1ECE">
      <w:pPr>
        <w:pStyle w:val="Titre1"/>
        <w:rPr>
          <w:rFonts w:eastAsiaTheme="majorEastAsia" w:cstheme="majorBidi"/>
          <w:bCs w:val="0"/>
          <w:spacing w:val="5"/>
          <w:kern w:val="28"/>
          <w:sz w:val="52"/>
          <w:szCs w:val="52"/>
        </w:rPr>
      </w:pPr>
      <w:r>
        <w:rPr>
          <w:sz w:val="52"/>
        </w:rPr>
        <w:t>Gestion des connaissances dans l’administration</w:t>
      </w:r>
    </w:p>
    <w:p w14:paraId="775882CF" w14:textId="56E234B2" w:rsidR="00B22835" w:rsidRDefault="00B22835" w:rsidP="00B22835"/>
    <w:p w14:paraId="088BBA9B" w14:textId="77777777" w:rsidR="00AF2435" w:rsidRDefault="00AF2435" w:rsidP="00B22835">
      <w:pPr>
        <w:rPr>
          <w:b/>
        </w:rPr>
      </w:pPr>
    </w:p>
    <w:p w14:paraId="3F0C6B1A" w14:textId="47D66FCC" w:rsidR="00B22835" w:rsidRDefault="00B22835" w:rsidP="00B22835">
      <w:pPr>
        <w:rPr>
          <w:b/>
        </w:rPr>
      </w:pPr>
      <w:r>
        <w:rPr>
          <w:b/>
        </w:rPr>
        <w:t>Anna Oberholzer : administration municipale</w:t>
      </w:r>
    </w:p>
    <w:p w14:paraId="20110415" w14:textId="77777777" w:rsidR="00AF2435" w:rsidRDefault="00AF2435" w:rsidP="00B22835">
      <w:pPr>
        <w:rPr>
          <w:b/>
          <w:bCs/>
        </w:rPr>
      </w:pPr>
    </w:p>
    <w:p w14:paraId="794A1DA1" w14:textId="3379BD27" w:rsidR="00B22835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Aider à la préparation et à l’élection des scrutateurs</w:t>
      </w:r>
    </w:p>
    <w:p w14:paraId="3FD3D7D5" w14:textId="022EF243" w:rsidR="00B22835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Envoyer un avis d’élection aux scrutateurs et les informer des prochaines dates d’élection et de votation</w:t>
      </w:r>
    </w:p>
    <w:p w14:paraId="7445C1D7" w14:textId="01574952" w:rsidR="00B22835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Aider à évaluer le nombre de scrutateurs nécessaires pour le prochain dépouillement et convoquer des scrutateurs en conséquence</w:t>
      </w:r>
    </w:p>
    <w:p w14:paraId="1E3AA02E" w14:textId="5E10989B" w:rsidR="00B22835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Publier les dates des élections et des votations sur le site Internet et à d’autres endroits appropriés</w:t>
      </w:r>
    </w:p>
    <w:p w14:paraId="6457C90F" w14:textId="6E89AB7A" w:rsidR="00B22835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Aide à l’élaboration des documents (instructions électorales, informations sur les </w:t>
      </w:r>
      <w:r w:rsidR="009B1C3E">
        <w:t>objets soumis au vote</w:t>
      </w:r>
      <w:r>
        <w:t xml:space="preserve">) pour les élections et les votations au niveau communal </w:t>
      </w:r>
    </w:p>
    <w:p w14:paraId="524A14F5" w14:textId="702F040C" w:rsidR="00B22835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Commander l’impression des cartes de légitimation et des enveloppes sur la base du registre électoral</w:t>
      </w:r>
    </w:p>
    <w:p w14:paraId="55DA4DE0" w14:textId="66ABDD06" w:rsidR="00D97131" w:rsidRPr="00314A3F" w:rsidRDefault="00B22835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Envoyer le matériel d’élection/de vote en même temps que les bulletins de vote, les cartes de légitimation et les enveloppes de vote</w:t>
      </w:r>
    </w:p>
    <w:p w14:paraId="7B700DC7" w14:textId="1B0EA23E" w:rsidR="00D97131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Délivrer éventuellement de nouveaux documents </w:t>
      </w:r>
      <w:r w:rsidR="008A541C">
        <w:t>d’élection/de vote</w:t>
      </w:r>
      <w:r>
        <w:t xml:space="preserve"> si un électeur perd les siens</w:t>
      </w:r>
    </w:p>
    <w:p w14:paraId="3EC47D48" w14:textId="1B72DD2C" w:rsidR="00D97131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Aménager un local de vote pour l’exercice du droit de vote </w:t>
      </w:r>
      <w:r w:rsidR="00CE219C">
        <w:t>en personne</w:t>
      </w:r>
    </w:p>
    <w:p w14:paraId="763E6ABF" w14:textId="16F89BDB" w:rsidR="00D97131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Installer le local de dépouillement : par exemple tester le logiciel, préparer les machines à compter, etc. </w:t>
      </w:r>
    </w:p>
    <w:p w14:paraId="57F108FE" w14:textId="5A7FEDBC" w:rsidR="00D97131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Encadrer les scrutateurs : les saluer, leur rappeler le secret du vote, répondre à leurs questions</w:t>
      </w:r>
    </w:p>
    <w:p w14:paraId="0DA6D1BC" w14:textId="2BBCB161" w:rsidR="00B22835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Transmettre les résultats finaux au canton</w:t>
      </w:r>
    </w:p>
    <w:p w14:paraId="3D0EACE4" w14:textId="00ED9602" w:rsidR="00D97131" w:rsidRPr="00314A3F" w:rsidRDefault="00D97131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Après confirmation des résultats par les cantons, faire signer le procès-verbal du vote</w:t>
      </w:r>
    </w:p>
    <w:p w14:paraId="4E6B705A" w14:textId="02A67318" w:rsidR="00314A3F" w:rsidRPr="00314A3F" w:rsidRDefault="00314A3F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Publier les résultats</w:t>
      </w:r>
    </w:p>
    <w:p w14:paraId="469A1EE2" w14:textId="78D02294" w:rsidR="00314A3F" w:rsidRPr="00314A3F" w:rsidRDefault="00314A3F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>Encadrer les journalistes : réserver des salles, etc.</w:t>
      </w:r>
    </w:p>
    <w:p w14:paraId="1E76C13E" w14:textId="209BA0C0" w:rsidR="00314A3F" w:rsidRPr="00314A3F" w:rsidRDefault="00314A3F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Conserver le matériel </w:t>
      </w:r>
      <w:r w:rsidR="007009CB">
        <w:t>d’élection/de vote</w:t>
      </w:r>
    </w:p>
    <w:p w14:paraId="438A8C3F" w14:textId="15336A2A" w:rsidR="00314A3F" w:rsidRPr="00314A3F" w:rsidRDefault="00314A3F" w:rsidP="00AF2435">
      <w:pPr>
        <w:pStyle w:val="Paragraphedeliste"/>
        <w:numPr>
          <w:ilvl w:val="0"/>
          <w:numId w:val="49"/>
        </w:numPr>
        <w:spacing w:before="120" w:after="120"/>
        <w:ind w:left="714" w:hanging="357"/>
        <w:contextualSpacing w:val="0"/>
        <w:jc w:val="both"/>
      </w:pPr>
      <w:r>
        <w:t xml:space="preserve">Après </w:t>
      </w:r>
      <w:r w:rsidR="00A64E2E">
        <w:t xml:space="preserve">validation </w:t>
      </w:r>
      <w:r w:rsidR="003535F3">
        <w:t xml:space="preserve">de </w:t>
      </w:r>
      <w:r>
        <w:t>l’élection : détruire le matériel</w:t>
      </w:r>
    </w:p>
    <w:p w14:paraId="15E56B46" w14:textId="742409F1" w:rsidR="00314A3F" w:rsidRDefault="00314A3F" w:rsidP="0007046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</w:p>
    <w:sectPr w:rsidR="00314A3F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B20B" w14:textId="77777777" w:rsidR="007A2D61" w:rsidRDefault="007A2D61" w:rsidP="005F2991">
      <w:r>
        <w:separator/>
      </w:r>
    </w:p>
  </w:endnote>
  <w:endnote w:type="continuationSeparator" w:id="0">
    <w:p w14:paraId="5AE81E57" w14:textId="77777777" w:rsidR="007A2D61" w:rsidRDefault="007A2D61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BEE2" w14:textId="11DF0AB8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5795A4C3" w14:textId="60FD2F6E" w:rsidR="009C0716" w:rsidRDefault="00E302FA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Öffentliche Verwaltung/Administration publique/Amministrazione pubblica »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F88E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5B0E" w14:textId="77777777" w:rsidR="007A2D61" w:rsidRDefault="007A2D61" w:rsidP="005F2991">
      <w:r>
        <w:separator/>
      </w:r>
    </w:p>
  </w:footnote>
  <w:footnote w:type="continuationSeparator" w:id="0">
    <w:p w14:paraId="6C126E50" w14:textId="77777777" w:rsidR="007A2D61" w:rsidRDefault="007A2D61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87C3" w14:textId="08CE611F" w:rsidR="009C0716" w:rsidRPr="008776D7" w:rsidRDefault="008776D7" w:rsidP="009C0716">
    <w:pPr>
      <w:pStyle w:val="En-tte"/>
      <w:jc w:val="right"/>
      <w:rPr>
        <w:i/>
        <w:iCs/>
        <w:sz w:val="20"/>
      </w:rPr>
    </w:pPr>
    <w:r w:rsidRPr="008776D7">
      <w:rPr>
        <w:i/>
        <w:iCs/>
        <w:sz w:val="20"/>
      </w:rPr>
      <w:t>03_PROCEDURE COMMUNALE - EXEMPLE</w:t>
    </w:r>
    <w:r w:rsidRPr="008776D7">
      <w:rPr>
        <w:i/>
        <w:iCs/>
        <w:sz w:val="20"/>
      </w:rPr>
      <w:ptab w:relativeTo="margin" w:alignment="center" w:leader="none"/>
    </w:r>
    <w:r w:rsidRPr="008776D7">
      <w:rPr>
        <w:i/>
        <w:iCs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0D5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144ED25D" wp14:editId="2EE8E565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7F52E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538"/>
    <w:multiLevelType w:val="hybridMultilevel"/>
    <w:tmpl w:val="29D665FC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CCC"/>
    <w:multiLevelType w:val="hybridMultilevel"/>
    <w:tmpl w:val="B5F8845C"/>
    <w:lvl w:ilvl="0" w:tplc="0807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C55CB"/>
    <w:multiLevelType w:val="hybridMultilevel"/>
    <w:tmpl w:val="82769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3AAD"/>
    <w:multiLevelType w:val="hybridMultilevel"/>
    <w:tmpl w:val="975C1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581C"/>
    <w:multiLevelType w:val="hybridMultilevel"/>
    <w:tmpl w:val="F9480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1023B2"/>
    <w:multiLevelType w:val="hybridMultilevel"/>
    <w:tmpl w:val="681467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524B06"/>
    <w:multiLevelType w:val="hybridMultilevel"/>
    <w:tmpl w:val="08948330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22F1D"/>
    <w:multiLevelType w:val="hybridMultilevel"/>
    <w:tmpl w:val="59849B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F0823"/>
    <w:multiLevelType w:val="hybridMultilevel"/>
    <w:tmpl w:val="AD260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D515E"/>
    <w:multiLevelType w:val="hybridMultilevel"/>
    <w:tmpl w:val="787A4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2B59"/>
    <w:multiLevelType w:val="hybridMultilevel"/>
    <w:tmpl w:val="78B08E00"/>
    <w:lvl w:ilvl="0" w:tplc="D8EEBC56">
      <w:numFmt w:val="bullet"/>
      <w:lvlText w:val="–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D6D2B"/>
    <w:multiLevelType w:val="hybridMultilevel"/>
    <w:tmpl w:val="CA1E6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60607"/>
    <w:multiLevelType w:val="hybridMultilevel"/>
    <w:tmpl w:val="63B46232"/>
    <w:lvl w:ilvl="0" w:tplc="1D36F0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85795E"/>
    <w:multiLevelType w:val="hybridMultilevel"/>
    <w:tmpl w:val="331E682C"/>
    <w:lvl w:ilvl="0" w:tplc="7AE66D8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A35B0F"/>
    <w:multiLevelType w:val="hybridMultilevel"/>
    <w:tmpl w:val="43B03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A1E19"/>
    <w:multiLevelType w:val="hybridMultilevel"/>
    <w:tmpl w:val="C75A51F2"/>
    <w:lvl w:ilvl="0" w:tplc="D8EEBC56">
      <w:numFmt w:val="bullet"/>
      <w:lvlText w:val="–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E4D7C"/>
    <w:multiLevelType w:val="hybridMultilevel"/>
    <w:tmpl w:val="B1F0C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560FD"/>
    <w:multiLevelType w:val="hybridMultilevel"/>
    <w:tmpl w:val="3DFC6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F69BE"/>
    <w:multiLevelType w:val="hybridMultilevel"/>
    <w:tmpl w:val="BCE63F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65E52"/>
    <w:multiLevelType w:val="hybridMultilevel"/>
    <w:tmpl w:val="594AD454"/>
    <w:lvl w:ilvl="0" w:tplc="378E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60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B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E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8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04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1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43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28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BCF0933"/>
    <w:multiLevelType w:val="hybridMultilevel"/>
    <w:tmpl w:val="180E1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3197F"/>
    <w:multiLevelType w:val="hybridMultilevel"/>
    <w:tmpl w:val="B30670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02E82"/>
    <w:multiLevelType w:val="hybridMultilevel"/>
    <w:tmpl w:val="CC8ED77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C62B1"/>
    <w:multiLevelType w:val="hybridMultilevel"/>
    <w:tmpl w:val="C226E770"/>
    <w:lvl w:ilvl="0" w:tplc="6758F0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0E6E"/>
    <w:multiLevelType w:val="hybridMultilevel"/>
    <w:tmpl w:val="9EEE89A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E6AFA"/>
    <w:multiLevelType w:val="hybridMultilevel"/>
    <w:tmpl w:val="906C1A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DD4F6D"/>
    <w:multiLevelType w:val="hybridMultilevel"/>
    <w:tmpl w:val="55866D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07023"/>
    <w:multiLevelType w:val="hybridMultilevel"/>
    <w:tmpl w:val="4A421D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563F7F"/>
    <w:multiLevelType w:val="hybridMultilevel"/>
    <w:tmpl w:val="6D143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8BA5A7C"/>
    <w:multiLevelType w:val="hybridMultilevel"/>
    <w:tmpl w:val="FC0E7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2C5E"/>
    <w:multiLevelType w:val="hybridMultilevel"/>
    <w:tmpl w:val="7B8E6D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E0F21"/>
    <w:multiLevelType w:val="hybridMultilevel"/>
    <w:tmpl w:val="11B0E4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0639C"/>
    <w:multiLevelType w:val="hybridMultilevel"/>
    <w:tmpl w:val="621652A2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36227"/>
    <w:multiLevelType w:val="hybridMultilevel"/>
    <w:tmpl w:val="63C02E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36F3"/>
    <w:multiLevelType w:val="hybridMultilevel"/>
    <w:tmpl w:val="A5FAE7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17017"/>
    <w:multiLevelType w:val="hybridMultilevel"/>
    <w:tmpl w:val="0298BE3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8042">
    <w:abstractNumId w:val="20"/>
  </w:num>
  <w:num w:numId="2" w16cid:durableId="531574637">
    <w:abstractNumId w:val="9"/>
  </w:num>
  <w:num w:numId="3" w16cid:durableId="1189562333">
    <w:abstractNumId w:val="35"/>
  </w:num>
  <w:num w:numId="4" w16cid:durableId="1303847182">
    <w:abstractNumId w:val="18"/>
  </w:num>
  <w:num w:numId="5" w16cid:durableId="548880400">
    <w:abstractNumId w:val="8"/>
  </w:num>
  <w:num w:numId="6" w16cid:durableId="914751898">
    <w:abstractNumId w:val="6"/>
  </w:num>
  <w:num w:numId="7" w16cid:durableId="571044373">
    <w:abstractNumId w:val="2"/>
  </w:num>
  <w:num w:numId="8" w16cid:durableId="2002200068">
    <w:abstractNumId w:val="36"/>
  </w:num>
  <w:num w:numId="9" w16cid:durableId="1636328192">
    <w:abstractNumId w:val="24"/>
  </w:num>
  <w:num w:numId="10" w16cid:durableId="1469587857">
    <w:abstractNumId w:val="38"/>
  </w:num>
  <w:num w:numId="11" w16cid:durableId="264925313">
    <w:abstractNumId w:val="40"/>
  </w:num>
  <w:num w:numId="12" w16cid:durableId="1974870617">
    <w:abstractNumId w:val="28"/>
  </w:num>
  <w:num w:numId="13" w16cid:durableId="115871610">
    <w:abstractNumId w:val="10"/>
  </w:num>
  <w:num w:numId="14" w16cid:durableId="73287976">
    <w:abstractNumId w:val="42"/>
  </w:num>
  <w:num w:numId="15" w16cid:durableId="793058035">
    <w:abstractNumId w:val="21"/>
  </w:num>
  <w:num w:numId="16" w16cid:durableId="1734960992">
    <w:abstractNumId w:val="22"/>
  </w:num>
  <w:num w:numId="17" w16cid:durableId="1839230940">
    <w:abstractNumId w:val="15"/>
  </w:num>
  <w:num w:numId="18" w16cid:durableId="328363450">
    <w:abstractNumId w:val="1"/>
  </w:num>
  <w:num w:numId="19" w16cid:durableId="1064910695">
    <w:abstractNumId w:val="30"/>
  </w:num>
  <w:num w:numId="20" w16cid:durableId="869491767">
    <w:abstractNumId w:val="29"/>
  </w:num>
  <w:num w:numId="21" w16cid:durableId="122891555">
    <w:abstractNumId w:val="43"/>
  </w:num>
  <w:num w:numId="22" w16cid:durableId="1952663248">
    <w:abstractNumId w:val="39"/>
  </w:num>
  <w:num w:numId="23" w16cid:durableId="674721765">
    <w:abstractNumId w:val="17"/>
  </w:num>
  <w:num w:numId="24" w16cid:durableId="1435058955">
    <w:abstractNumId w:val="27"/>
  </w:num>
  <w:num w:numId="25" w16cid:durableId="1784373470">
    <w:abstractNumId w:val="23"/>
  </w:num>
  <w:num w:numId="26" w16cid:durableId="1576013597">
    <w:abstractNumId w:val="4"/>
  </w:num>
  <w:num w:numId="27" w16cid:durableId="2144272840">
    <w:abstractNumId w:val="45"/>
  </w:num>
  <w:num w:numId="28" w16cid:durableId="701589397">
    <w:abstractNumId w:val="41"/>
  </w:num>
  <w:num w:numId="29" w16cid:durableId="616369568">
    <w:abstractNumId w:val="12"/>
  </w:num>
  <w:num w:numId="30" w16cid:durableId="1152257565">
    <w:abstractNumId w:val="16"/>
  </w:num>
  <w:num w:numId="31" w16cid:durableId="808127618">
    <w:abstractNumId w:val="34"/>
  </w:num>
  <w:num w:numId="32" w16cid:durableId="941642969">
    <w:abstractNumId w:val="47"/>
  </w:num>
  <w:num w:numId="33" w16cid:durableId="530454918">
    <w:abstractNumId w:val="48"/>
  </w:num>
  <w:num w:numId="34" w16cid:durableId="408695109">
    <w:abstractNumId w:val="13"/>
  </w:num>
  <w:num w:numId="35" w16cid:durableId="1921602600">
    <w:abstractNumId w:val="5"/>
  </w:num>
  <w:num w:numId="36" w16cid:durableId="943541094">
    <w:abstractNumId w:val="25"/>
  </w:num>
  <w:num w:numId="37" w16cid:durableId="740830961">
    <w:abstractNumId w:val="3"/>
  </w:num>
  <w:num w:numId="38" w16cid:durableId="1006639990">
    <w:abstractNumId w:val="26"/>
  </w:num>
  <w:num w:numId="39" w16cid:durableId="113182391">
    <w:abstractNumId w:val="7"/>
  </w:num>
  <w:num w:numId="40" w16cid:durableId="1502427882">
    <w:abstractNumId w:val="14"/>
  </w:num>
  <w:num w:numId="41" w16cid:durableId="962267071">
    <w:abstractNumId w:val="44"/>
  </w:num>
  <w:num w:numId="42" w16cid:durableId="1937856918">
    <w:abstractNumId w:val="49"/>
  </w:num>
  <w:num w:numId="43" w16cid:durableId="167449083">
    <w:abstractNumId w:val="46"/>
  </w:num>
  <w:num w:numId="44" w16cid:durableId="485247784">
    <w:abstractNumId w:val="33"/>
  </w:num>
  <w:num w:numId="45" w16cid:durableId="1208839590">
    <w:abstractNumId w:val="31"/>
  </w:num>
  <w:num w:numId="46" w16cid:durableId="1863394223">
    <w:abstractNumId w:val="32"/>
  </w:num>
  <w:num w:numId="47" w16cid:durableId="10575224">
    <w:abstractNumId w:val="37"/>
  </w:num>
  <w:num w:numId="48" w16cid:durableId="577594081">
    <w:abstractNumId w:val="19"/>
  </w:num>
  <w:num w:numId="49" w16cid:durableId="853616644">
    <w:abstractNumId w:val="0"/>
  </w:num>
  <w:num w:numId="50" w16cid:durableId="137746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4"/>
    <w:rsid w:val="00021B80"/>
    <w:rsid w:val="00025534"/>
    <w:rsid w:val="00037480"/>
    <w:rsid w:val="00070469"/>
    <w:rsid w:val="000914BE"/>
    <w:rsid w:val="000951C6"/>
    <w:rsid w:val="000B14F3"/>
    <w:rsid w:val="000B2CAC"/>
    <w:rsid w:val="000B461D"/>
    <w:rsid w:val="000C2109"/>
    <w:rsid w:val="000E1558"/>
    <w:rsid w:val="000E715D"/>
    <w:rsid w:val="001122AF"/>
    <w:rsid w:val="0012033D"/>
    <w:rsid w:val="00121D2F"/>
    <w:rsid w:val="00126E8E"/>
    <w:rsid w:val="001530D4"/>
    <w:rsid w:val="0016636F"/>
    <w:rsid w:val="00172E85"/>
    <w:rsid w:val="00182C2B"/>
    <w:rsid w:val="001B330F"/>
    <w:rsid w:val="001B577F"/>
    <w:rsid w:val="001D5E79"/>
    <w:rsid w:val="001E26EE"/>
    <w:rsid w:val="001E5B18"/>
    <w:rsid w:val="001F1785"/>
    <w:rsid w:val="00200EA4"/>
    <w:rsid w:val="00204A37"/>
    <w:rsid w:val="002102B2"/>
    <w:rsid w:val="002106D0"/>
    <w:rsid w:val="0021440F"/>
    <w:rsid w:val="0022609A"/>
    <w:rsid w:val="00257FA6"/>
    <w:rsid w:val="00270746"/>
    <w:rsid w:val="00286492"/>
    <w:rsid w:val="00286FC1"/>
    <w:rsid w:val="002A49E9"/>
    <w:rsid w:val="002A51D7"/>
    <w:rsid w:val="002A6AD0"/>
    <w:rsid w:val="002B047A"/>
    <w:rsid w:val="002B050E"/>
    <w:rsid w:val="002B058E"/>
    <w:rsid w:val="002B29DE"/>
    <w:rsid w:val="002B2BD3"/>
    <w:rsid w:val="002B3867"/>
    <w:rsid w:val="002C3B1A"/>
    <w:rsid w:val="002D19F0"/>
    <w:rsid w:val="002E123C"/>
    <w:rsid w:val="002E2397"/>
    <w:rsid w:val="002F5318"/>
    <w:rsid w:val="002F6B70"/>
    <w:rsid w:val="00310E6A"/>
    <w:rsid w:val="00314A3F"/>
    <w:rsid w:val="003229B9"/>
    <w:rsid w:val="00341834"/>
    <w:rsid w:val="00343B2B"/>
    <w:rsid w:val="00347D19"/>
    <w:rsid w:val="003535F3"/>
    <w:rsid w:val="00353BD9"/>
    <w:rsid w:val="00360592"/>
    <w:rsid w:val="00375F9F"/>
    <w:rsid w:val="00391AAE"/>
    <w:rsid w:val="0039259A"/>
    <w:rsid w:val="003B0C21"/>
    <w:rsid w:val="003B6744"/>
    <w:rsid w:val="003B7F71"/>
    <w:rsid w:val="003C5A7F"/>
    <w:rsid w:val="003D24E3"/>
    <w:rsid w:val="003E5A7D"/>
    <w:rsid w:val="003E789F"/>
    <w:rsid w:val="003F0023"/>
    <w:rsid w:val="003F1636"/>
    <w:rsid w:val="003F499C"/>
    <w:rsid w:val="003F7F3B"/>
    <w:rsid w:val="00404253"/>
    <w:rsid w:val="0040591D"/>
    <w:rsid w:val="00424A1E"/>
    <w:rsid w:val="00425820"/>
    <w:rsid w:val="00430092"/>
    <w:rsid w:val="00437938"/>
    <w:rsid w:val="0045514C"/>
    <w:rsid w:val="00466F27"/>
    <w:rsid w:val="00467037"/>
    <w:rsid w:val="004767F9"/>
    <w:rsid w:val="004A3956"/>
    <w:rsid w:val="004A3A68"/>
    <w:rsid w:val="004C1ECE"/>
    <w:rsid w:val="004C36C6"/>
    <w:rsid w:val="004D0428"/>
    <w:rsid w:val="004E539F"/>
    <w:rsid w:val="004F7B69"/>
    <w:rsid w:val="00500E66"/>
    <w:rsid w:val="0051481C"/>
    <w:rsid w:val="0051561F"/>
    <w:rsid w:val="00527528"/>
    <w:rsid w:val="00530B7D"/>
    <w:rsid w:val="00542633"/>
    <w:rsid w:val="00570032"/>
    <w:rsid w:val="00575C4A"/>
    <w:rsid w:val="00590892"/>
    <w:rsid w:val="005B3FBB"/>
    <w:rsid w:val="005C0B21"/>
    <w:rsid w:val="005D34F9"/>
    <w:rsid w:val="005E6B3F"/>
    <w:rsid w:val="005E767F"/>
    <w:rsid w:val="005F2991"/>
    <w:rsid w:val="005F4353"/>
    <w:rsid w:val="005F65D1"/>
    <w:rsid w:val="00602F0C"/>
    <w:rsid w:val="00606C32"/>
    <w:rsid w:val="00611AD3"/>
    <w:rsid w:val="0062250D"/>
    <w:rsid w:val="00632019"/>
    <w:rsid w:val="00635EFF"/>
    <w:rsid w:val="00661078"/>
    <w:rsid w:val="00666E2C"/>
    <w:rsid w:val="00667031"/>
    <w:rsid w:val="00684F34"/>
    <w:rsid w:val="00694349"/>
    <w:rsid w:val="006A191B"/>
    <w:rsid w:val="006A4548"/>
    <w:rsid w:val="006A7DE3"/>
    <w:rsid w:val="006B1D0F"/>
    <w:rsid w:val="006B2488"/>
    <w:rsid w:val="006B49D5"/>
    <w:rsid w:val="006B5607"/>
    <w:rsid w:val="006D07F6"/>
    <w:rsid w:val="006E0073"/>
    <w:rsid w:val="006F4F1E"/>
    <w:rsid w:val="007009CB"/>
    <w:rsid w:val="00716F48"/>
    <w:rsid w:val="00721868"/>
    <w:rsid w:val="00740219"/>
    <w:rsid w:val="007A2D61"/>
    <w:rsid w:val="007A35A2"/>
    <w:rsid w:val="007A4920"/>
    <w:rsid w:val="007A6584"/>
    <w:rsid w:val="007D1590"/>
    <w:rsid w:val="007D638D"/>
    <w:rsid w:val="007E2578"/>
    <w:rsid w:val="007E624F"/>
    <w:rsid w:val="007F64A9"/>
    <w:rsid w:val="0080744E"/>
    <w:rsid w:val="00823FBD"/>
    <w:rsid w:val="00832A37"/>
    <w:rsid w:val="00862638"/>
    <w:rsid w:val="00866DCC"/>
    <w:rsid w:val="008776D7"/>
    <w:rsid w:val="00881217"/>
    <w:rsid w:val="00882DF1"/>
    <w:rsid w:val="0088690C"/>
    <w:rsid w:val="008A541C"/>
    <w:rsid w:val="008D2E50"/>
    <w:rsid w:val="008E4283"/>
    <w:rsid w:val="008F1159"/>
    <w:rsid w:val="008F3E5F"/>
    <w:rsid w:val="00910420"/>
    <w:rsid w:val="00911672"/>
    <w:rsid w:val="009271CF"/>
    <w:rsid w:val="00927EF3"/>
    <w:rsid w:val="009440EC"/>
    <w:rsid w:val="009479DF"/>
    <w:rsid w:val="00953F2E"/>
    <w:rsid w:val="00956614"/>
    <w:rsid w:val="00982236"/>
    <w:rsid w:val="0098794A"/>
    <w:rsid w:val="009B1C3E"/>
    <w:rsid w:val="009C0716"/>
    <w:rsid w:val="009D0D1B"/>
    <w:rsid w:val="009D1F91"/>
    <w:rsid w:val="009E705E"/>
    <w:rsid w:val="009F70A6"/>
    <w:rsid w:val="009F73F2"/>
    <w:rsid w:val="00A17DC4"/>
    <w:rsid w:val="00A27D07"/>
    <w:rsid w:val="00A30106"/>
    <w:rsid w:val="00A33F25"/>
    <w:rsid w:val="00A35FD8"/>
    <w:rsid w:val="00A40110"/>
    <w:rsid w:val="00A454B6"/>
    <w:rsid w:val="00A57665"/>
    <w:rsid w:val="00A64E2E"/>
    <w:rsid w:val="00A675F1"/>
    <w:rsid w:val="00A73E68"/>
    <w:rsid w:val="00A76121"/>
    <w:rsid w:val="00A823BA"/>
    <w:rsid w:val="00A93297"/>
    <w:rsid w:val="00AE03D8"/>
    <w:rsid w:val="00AF2435"/>
    <w:rsid w:val="00AF7D35"/>
    <w:rsid w:val="00B04E04"/>
    <w:rsid w:val="00B07D7D"/>
    <w:rsid w:val="00B07ED3"/>
    <w:rsid w:val="00B13BF5"/>
    <w:rsid w:val="00B13F6B"/>
    <w:rsid w:val="00B164E2"/>
    <w:rsid w:val="00B22835"/>
    <w:rsid w:val="00B25CB5"/>
    <w:rsid w:val="00B31D33"/>
    <w:rsid w:val="00B4452C"/>
    <w:rsid w:val="00B51AF4"/>
    <w:rsid w:val="00B53AF9"/>
    <w:rsid w:val="00B5638A"/>
    <w:rsid w:val="00B56573"/>
    <w:rsid w:val="00B5659A"/>
    <w:rsid w:val="00B663B8"/>
    <w:rsid w:val="00B72F6B"/>
    <w:rsid w:val="00B74F60"/>
    <w:rsid w:val="00B8501F"/>
    <w:rsid w:val="00B951FC"/>
    <w:rsid w:val="00BA1940"/>
    <w:rsid w:val="00BC5987"/>
    <w:rsid w:val="00BE5AB6"/>
    <w:rsid w:val="00BE5C02"/>
    <w:rsid w:val="00BE6AB7"/>
    <w:rsid w:val="00BE7E0D"/>
    <w:rsid w:val="00BF1E04"/>
    <w:rsid w:val="00C013DE"/>
    <w:rsid w:val="00C106DE"/>
    <w:rsid w:val="00C166EE"/>
    <w:rsid w:val="00C25DBF"/>
    <w:rsid w:val="00C53A6B"/>
    <w:rsid w:val="00C5738C"/>
    <w:rsid w:val="00C61E91"/>
    <w:rsid w:val="00C71C20"/>
    <w:rsid w:val="00C83F43"/>
    <w:rsid w:val="00C85413"/>
    <w:rsid w:val="00C866F7"/>
    <w:rsid w:val="00CA4D0F"/>
    <w:rsid w:val="00CB2C7A"/>
    <w:rsid w:val="00CC0DBB"/>
    <w:rsid w:val="00CC62FA"/>
    <w:rsid w:val="00CC768B"/>
    <w:rsid w:val="00CD64DF"/>
    <w:rsid w:val="00CD75CF"/>
    <w:rsid w:val="00CE219C"/>
    <w:rsid w:val="00D30A65"/>
    <w:rsid w:val="00D314AD"/>
    <w:rsid w:val="00D33EAF"/>
    <w:rsid w:val="00D63268"/>
    <w:rsid w:val="00D64FCA"/>
    <w:rsid w:val="00D72137"/>
    <w:rsid w:val="00D77DC8"/>
    <w:rsid w:val="00D851BA"/>
    <w:rsid w:val="00D90721"/>
    <w:rsid w:val="00D97131"/>
    <w:rsid w:val="00D97D08"/>
    <w:rsid w:val="00DC19F7"/>
    <w:rsid w:val="00DD210B"/>
    <w:rsid w:val="00DD2874"/>
    <w:rsid w:val="00DD4603"/>
    <w:rsid w:val="00DD587F"/>
    <w:rsid w:val="00DD72F5"/>
    <w:rsid w:val="00DE1434"/>
    <w:rsid w:val="00DE1902"/>
    <w:rsid w:val="00DF23FD"/>
    <w:rsid w:val="00DF6A98"/>
    <w:rsid w:val="00E26886"/>
    <w:rsid w:val="00E302FA"/>
    <w:rsid w:val="00E305F4"/>
    <w:rsid w:val="00E33645"/>
    <w:rsid w:val="00E417AD"/>
    <w:rsid w:val="00E63ECE"/>
    <w:rsid w:val="00E8640D"/>
    <w:rsid w:val="00E952C3"/>
    <w:rsid w:val="00EB2018"/>
    <w:rsid w:val="00EB7F36"/>
    <w:rsid w:val="00EC0A08"/>
    <w:rsid w:val="00EC59B8"/>
    <w:rsid w:val="00ED2A95"/>
    <w:rsid w:val="00EE1082"/>
    <w:rsid w:val="00EF0432"/>
    <w:rsid w:val="00EF5935"/>
    <w:rsid w:val="00EF5943"/>
    <w:rsid w:val="00F02905"/>
    <w:rsid w:val="00F04A23"/>
    <w:rsid w:val="00F063E0"/>
    <w:rsid w:val="00F128B2"/>
    <w:rsid w:val="00F160A7"/>
    <w:rsid w:val="00F32CD4"/>
    <w:rsid w:val="00F41929"/>
    <w:rsid w:val="00F61EF3"/>
    <w:rsid w:val="00F70E09"/>
    <w:rsid w:val="00F730E9"/>
    <w:rsid w:val="00F8786F"/>
    <w:rsid w:val="00F91704"/>
    <w:rsid w:val="00F979D3"/>
    <w:rsid w:val="00FA5788"/>
    <w:rsid w:val="00FA70A4"/>
    <w:rsid w:val="00FB1984"/>
    <w:rsid w:val="00FB23C5"/>
    <w:rsid w:val="00FB3889"/>
    <w:rsid w:val="00FD589C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DEF6"/>
  <w15:docId w15:val="{4C479DF3-EBA5-418C-9998-A72B9BE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04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043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0432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0432"/>
    <w:rPr>
      <w:b/>
      <w:bCs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6E2C"/>
  </w:style>
  <w:style w:type="paragraph" w:styleId="Rvision">
    <w:name w:val="Revision"/>
    <w:hidden/>
    <w:uiPriority w:val="99"/>
    <w:semiHidden/>
    <w:rsid w:val="00666E2C"/>
    <w:pPr>
      <w:spacing w:after="0" w:line="240" w:lineRule="auto"/>
    </w:pPr>
  </w:style>
  <w:style w:type="character" w:styleId="lev">
    <w:name w:val="Strong"/>
    <w:basedOn w:val="Policepardfaut"/>
    <w:qFormat/>
    <w:rsid w:val="00182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19972-C8AA-40B4-9111-D0669D509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5C9BD-7C0F-476C-A92C-53E6908E41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D2F23-6C86-44E8-9D2D-CFC7C7CEF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6</cp:revision>
  <dcterms:created xsi:type="dcterms:W3CDTF">2024-04-18T11:20:00Z</dcterms:created>
  <dcterms:modified xsi:type="dcterms:W3CDTF">2025-04-14T08:58:00Z</dcterms:modified>
</cp:coreProperties>
</file>